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010B4" w14:textId="77777777" w:rsidR="00D7280C" w:rsidRDefault="00D7280C">
      <w:pPr>
        <w:spacing w:after="240" w:line="300" w:lineRule="auto"/>
      </w:pPr>
    </w:p>
    <w:p w14:paraId="45EECBF3" w14:textId="77777777" w:rsidR="003D68CA" w:rsidRDefault="003D68CA">
      <w:pPr>
        <w:spacing w:after="240" w:line="300" w:lineRule="auto"/>
      </w:pPr>
    </w:p>
    <w:p w14:paraId="7B47839E" w14:textId="77777777" w:rsidR="00AE2677" w:rsidRDefault="00AE2677">
      <w:pPr>
        <w:spacing w:after="240" w:line="300" w:lineRule="auto"/>
      </w:pPr>
    </w:p>
    <w:p w14:paraId="3E9412FA" w14:textId="5A35F0B2" w:rsidR="00AE2677" w:rsidRDefault="00AE2677">
      <w:pPr>
        <w:spacing w:after="240" w:line="300" w:lineRule="auto"/>
      </w:pPr>
      <w:r>
        <w:rPr>
          <w:rStyle w:val="normaltextrun"/>
          <w:b/>
          <w:bCs/>
          <w:color w:val="000000"/>
          <w:sz w:val="48"/>
          <w:szCs w:val="48"/>
          <w:shd w:val="clear" w:color="auto" w:fill="FFFFFF"/>
        </w:rPr>
        <w:t>VEILEDENDE KUNNGJØRING</w:t>
      </w:r>
    </w:p>
    <w:p w14:paraId="545B13BB" w14:textId="77777777" w:rsidR="00AE2677" w:rsidRDefault="00AE2677">
      <w:pPr>
        <w:spacing w:after="240" w:line="300" w:lineRule="auto"/>
      </w:pPr>
    </w:p>
    <w:p w14:paraId="5820745C" w14:textId="77777777" w:rsidR="00AE2677" w:rsidRDefault="00AE2677">
      <w:pPr>
        <w:spacing w:after="240" w:line="300" w:lineRule="auto"/>
      </w:pPr>
    </w:p>
    <w:p w14:paraId="772053E9" w14:textId="70B8ADBA" w:rsidR="003D68CA" w:rsidRDefault="00AE2677">
      <w:pPr>
        <w:spacing w:after="240" w:line="300" w:lineRule="auto"/>
      </w:pPr>
      <w:r>
        <w:rPr>
          <w:rStyle w:val="normaltextrun"/>
          <w:color w:val="000000"/>
          <w:sz w:val="40"/>
          <w:szCs w:val="40"/>
          <w:shd w:val="clear" w:color="auto" w:fill="FFFFFF"/>
        </w:rPr>
        <w:t xml:space="preserve">Statlig fellesavtale om kjøp av PC-utstyr </w:t>
      </w:r>
    </w:p>
    <w:p w14:paraId="43AD1A7B" w14:textId="77777777" w:rsidR="00AE2677" w:rsidRDefault="00AE2677">
      <w:pPr>
        <w:spacing w:after="240" w:line="300" w:lineRule="auto"/>
      </w:pPr>
    </w:p>
    <w:p w14:paraId="23C946DA" w14:textId="77777777" w:rsidR="00AE2677" w:rsidRDefault="00AE2677">
      <w:pPr>
        <w:spacing w:after="240" w:line="300" w:lineRule="auto"/>
      </w:pPr>
    </w:p>
    <w:p w14:paraId="255F50B9" w14:textId="77777777" w:rsidR="00AE2677" w:rsidRDefault="00AE2677">
      <w:pPr>
        <w:spacing w:after="240" w:line="300" w:lineRule="auto"/>
      </w:pPr>
    </w:p>
    <w:p w14:paraId="3F201364" w14:textId="77777777" w:rsidR="00AE2677" w:rsidRDefault="00AE2677">
      <w:pPr>
        <w:spacing w:after="240" w:line="300" w:lineRule="auto"/>
      </w:pPr>
    </w:p>
    <w:p w14:paraId="7EBD0839" w14:textId="00782CF9" w:rsidR="00AE2677" w:rsidRDefault="00AE2677">
      <w:pPr>
        <w:spacing w:after="240" w:line="300" w:lineRule="auto"/>
      </w:pPr>
      <w:r>
        <w:rPr>
          <w:noProof/>
        </w:rPr>
        <w:drawing>
          <wp:inline distT="0" distB="0" distL="0" distR="0" wp14:anchorId="30C97424" wp14:editId="0075FA11">
            <wp:extent cx="4876800" cy="2432050"/>
            <wp:effectExtent l="0" t="0" r="0" b="6350"/>
            <wp:docPr id="311540315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55A14" w14:textId="77777777" w:rsidR="003D68CA" w:rsidRDefault="003D68CA">
      <w:pPr>
        <w:spacing w:after="240" w:line="300" w:lineRule="auto"/>
      </w:pPr>
    </w:p>
    <w:p w14:paraId="5DA20372" w14:textId="77777777" w:rsidR="003D68CA" w:rsidRDefault="003D68CA">
      <w:pPr>
        <w:spacing w:after="240" w:line="300" w:lineRule="auto"/>
      </w:pPr>
    </w:p>
    <w:p w14:paraId="4765348C" w14:textId="77777777" w:rsidR="003D68CA" w:rsidRDefault="003D68CA">
      <w:pPr>
        <w:spacing w:after="240" w:line="300" w:lineRule="auto"/>
      </w:pPr>
    </w:p>
    <w:p w14:paraId="0AD94CB0" w14:textId="77777777" w:rsidR="003D68CA" w:rsidRDefault="003D68CA">
      <w:pPr>
        <w:spacing w:after="240" w:line="300" w:lineRule="auto"/>
      </w:pPr>
    </w:p>
    <w:p w14:paraId="6C8B53A6" w14:textId="77777777" w:rsidR="003D68CA" w:rsidRDefault="003D68CA">
      <w:pPr>
        <w:spacing w:after="240" w:line="300" w:lineRule="auto"/>
      </w:pPr>
    </w:p>
    <w:p w14:paraId="1877C74A" w14:textId="77777777" w:rsidR="003D68CA" w:rsidRDefault="003D68CA">
      <w:pPr>
        <w:spacing w:after="240" w:line="300" w:lineRule="auto"/>
      </w:pPr>
    </w:p>
    <w:p w14:paraId="079D9EBD" w14:textId="7672B1C8" w:rsidR="00D7280C" w:rsidRDefault="003D68CA">
      <w:pPr>
        <w:pStyle w:val="Overskrift1"/>
      </w:pPr>
      <w:r>
        <w:lastRenderedPageBreak/>
        <w:br/>
      </w:r>
      <w:r w:rsidRPr="00AE2677">
        <w:rPr>
          <w:color w:val="auto"/>
        </w:rPr>
        <w:t>Leverandøropplysninger</w:t>
      </w:r>
    </w:p>
    <w:p w14:paraId="44DF67DD" w14:textId="77777777" w:rsidR="00D7280C" w:rsidRDefault="00396CBC">
      <w:pPr>
        <w:spacing w:after="120" w:line="300" w:lineRule="auto"/>
      </w:pPr>
      <w:r>
        <w:t>Vennligst fyll inn opplysninger nedenfor før besvarelsen.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D7280C" w14:paraId="43E0D4BA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A073C2" w14:textId="77777777" w:rsidR="00D7280C" w:rsidRDefault="00396CBC">
            <w:r>
              <w:rPr>
                <w:b/>
                <w:bCs/>
              </w:rPr>
              <w:t>Leverandørens navn</w:t>
            </w:r>
          </w:p>
        </w:tc>
        <w:tc>
          <w:tcPr>
            <w:tcW w:w="6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B85B797" w14:textId="77777777" w:rsidR="00D7280C" w:rsidRDefault="00D7280C"/>
        </w:tc>
      </w:tr>
      <w:tr w:rsidR="00D7280C" w14:paraId="18113EDD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4DB83E" w14:textId="77777777" w:rsidR="00D7280C" w:rsidRDefault="00396CBC">
            <w:r>
              <w:rPr>
                <w:b/>
                <w:bCs/>
              </w:rPr>
              <w:t>Organisasjonsnummer</w:t>
            </w:r>
          </w:p>
        </w:tc>
        <w:tc>
          <w:tcPr>
            <w:tcW w:w="6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A1DFBD" w14:textId="77777777" w:rsidR="00D7280C" w:rsidRDefault="00D7280C"/>
        </w:tc>
      </w:tr>
      <w:tr w:rsidR="00D7280C" w14:paraId="063B62AC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A558A8" w14:textId="77777777" w:rsidR="00D7280C" w:rsidRDefault="00396CBC">
            <w:r>
              <w:rPr>
                <w:b/>
                <w:bCs/>
              </w:rPr>
              <w:t>Kontaktperson (navn)</w:t>
            </w:r>
          </w:p>
        </w:tc>
        <w:tc>
          <w:tcPr>
            <w:tcW w:w="6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A4723F6" w14:textId="77777777" w:rsidR="00D7280C" w:rsidRDefault="00D7280C"/>
        </w:tc>
      </w:tr>
      <w:tr w:rsidR="00D7280C" w14:paraId="39368B69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450CD8" w14:textId="77777777" w:rsidR="00D7280C" w:rsidRDefault="00396CBC">
            <w:r>
              <w:rPr>
                <w:b/>
                <w:bCs/>
              </w:rPr>
              <w:t>E-post</w:t>
            </w:r>
          </w:p>
        </w:tc>
        <w:tc>
          <w:tcPr>
            <w:tcW w:w="6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0A8254" w14:textId="77777777" w:rsidR="00D7280C" w:rsidRDefault="00D7280C"/>
        </w:tc>
      </w:tr>
      <w:tr w:rsidR="00D7280C" w14:paraId="043943A4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8F0C23" w14:textId="77777777" w:rsidR="00D7280C" w:rsidRDefault="00396CBC">
            <w:r>
              <w:rPr>
                <w:b/>
                <w:bCs/>
              </w:rPr>
              <w:t>Telefon</w:t>
            </w:r>
          </w:p>
        </w:tc>
        <w:tc>
          <w:tcPr>
            <w:tcW w:w="6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D1A87B" w14:textId="77777777" w:rsidR="00D7280C" w:rsidRDefault="00D7280C"/>
        </w:tc>
      </w:tr>
      <w:tr w:rsidR="00D7280C" w14:paraId="21609B58" w14:textId="77777777">
        <w:tc>
          <w:tcPr>
            <w:tcW w:w="3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E48C99" w14:textId="77777777" w:rsidR="00D7280C" w:rsidRDefault="00396CBC">
            <w:r>
              <w:rPr>
                <w:b/>
                <w:bCs/>
              </w:rPr>
              <w:t>Dato for besvarelse</w:t>
            </w:r>
          </w:p>
        </w:tc>
        <w:tc>
          <w:tcPr>
            <w:tcW w:w="6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F28EE5" w14:textId="77777777" w:rsidR="00D7280C" w:rsidRDefault="00D7280C"/>
        </w:tc>
      </w:tr>
    </w:tbl>
    <w:p w14:paraId="123442A2" w14:textId="77777777" w:rsidR="00D7280C" w:rsidRDefault="00D7280C">
      <w:pPr>
        <w:spacing w:after="120"/>
      </w:pPr>
    </w:p>
    <w:p w14:paraId="79ECF526" w14:textId="77777777" w:rsidR="00D7280C" w:rsidRPr="00AE2677" w:rsidRDefault="00396CBC">
      <w:pPr>
        <w:pStyle w:val="Overskrift1"/>
        <w:rPr>
          <w:color w:val="auto"/>
        </w:rPr>
      </w:pPr>
      <w:r w:rsidRPr="00AE2677">
        <w:rPr>
          <w:color w:val="auto"/>
        </w:rPr>
        <w:t>Bakgrunn og hensikt</w:t>
      </w:r>
    </w:p>
    <w:p w14:paraId="1285AAC5" w14:textId="166B1049" w:rsidR="00D7280C" w:rsidRPr="00AE2677" w:rsidRDefault="00396CBC" w:rsidP="00AE2677">
      <w:pPr>
        <w:spacing w:after="120" w:line="276" w:lineRule="auto"/>
      </w:pPr>
      <w:r w:rsidRPr="00AE2677">
        <w:t>Statens innkjøpssenter har til hensikt å inngå ny statlig fellesavtale om kjøp av PC-utstyr. Anskaffelsen gjennomføres som konkurranse med forhandling</w:t>
      </w:r>
      <w:r w:rsidR="003D68CA" w:rsidRPr="00AE2677">
        <w:t>.</w:t>
      </w:r>
    </w:p>
    <w:p w14:paraId="4A3AF3B6" w14:textId="1994AA85" w:rsidR="00AE2677" w:rsidRPr="00AE2677" w:rsidRDefault="00396CBC" w:rsidP="00AE2677">
      <w:pPr>
        <w:spacing w:after="120" w:line="276" w:lineRule="auto"/>
      </w:pPr>
      <w:r w:rsidRPr="00AE2677">
        <w:t>Formålet med den veiledende kunngjøringen er å innhente markedets innspill til konkurransebestemmelsene, kravspesifikasjonen og prismatrisen før endelig kunngjøring. Dette er en</w:t>
      </w:r>
      <w:r w:rsidR="00AE2677" w:rsidRPr="00AE2677">
        <w:t xml:space="preserve"> </w:t>
      </w:r>
      <w:r w:rsidRPr="00AE2677">
        <w:t>markedsundersøkelse, ikke en konkurranse, og besvarelsen er ikke et tilbud.</w:t>
      </w:r>
      <w:r w:rsidR="00AE2677" w:rsidRPr="00AE2677">
        <w:rPr>
          <w:rStyle w:val="normaltextrun"/>
          <w:color w:val="000000"/>
          <w:shd w:val="clear" w:color="auto" w:fill="FFFFFF"/>
        </w:rPr>
        <w:t xml:space="preserve"> </w:t>
      </w:r>
      <w:r w:rsidR="00AE2677" w:rsidRPr="00AE2677">
        <w:t>Den veiledende kunngjøring gir leverandør</w:t>
      </w:r>
      <w:r w:rsidR="00AE2677" w:rsidRPr="00AE2677">
        <w:rPr>
          <w:spacing w:val="-3"/>
        </w:rPr>
        <w:t xml:space="preserve"> </w:t>
      </w:r>
      <w:r w:rsidR="00AE2677" w:rsidRPr="00AE2677">
        <w:t>mulighet</w:t>
      </w:r>
      <w:r w:rsidR="00AE2677" w:rsidRPr="00AE2677">
        <w:rPr>
          <w:spacing w:val="-5"/>
        </w:rPr>
        <w:t xml:space="preserve"> </w:t>
      </w:r>
      <w:r w:rsidR="00AE2677" w:rsidRPr="00AE2677">
        <w:t>til</w:t>
      </w:r>
      <w:r w:rsidR="00AE2677" w:rsidRPr="00AE2677">
        <w:rPr>
          <w:spacing w:val="-1"/>
        </w:rPr>
        <w:t xml:space="preserve"> </w:t>
      </w:r>
      <w:r w:rsidR="00AE2677" w:rsidRPr="00AE2677">
        <w:t>å</w:t>
      </w:r>
      <w:r w:rsidR="00AE2677" w:rsidRPr="00AE2677">
        <w:rPr>
          <w:spacing w:val="-3"/>
        </w:rPr>
        <w:t xml:space="preserve"> </w:t>
      </w:r>
      <w:r w:rsidR="00AE2677" w:rsidRPr="00AE2677">
        <w:t>gi</w:t>
      </w:r>
      <w:r w:rsidR="00AE2677" w:rsidRPr="00AE2677">
        <w:rPr>
          <w:spacing w:val="-1"/>
        </w:rPr>
        <w:t xml:space="preserve"> </w:t>
      </w:r>
      <w:r w:rsidR="00AE2677" w:rsidRPr="00AE2677">
        <w:t>sine</w:t>
      </w:r>
      <w:r w:rsidR="00AE2677" w:rsidRPr="00AE2677">
        <w:rPr>
          <w:spacing w:val="-3"/>
        </w:rPr>
        <w:t xml:space="preserve"> </w:t>
      </w:r>
      <w:r w:rsidR="00AE2677" w:rsidRPr="00AE2677">
        <w:t>innspill</w:t>
      </w:r>
      <w:r w:rsidR="00AE2677" w:rsidRPr="00AE2677">
        <w:rPr>
          <w:spacing w:val="-1"/>
        </w:rPr>
        <w:t xml:space="preserve"> </w:t>
      </w:r>
      <w:r w:rsidR="00AE2677" w:rsidRPr="00AE2677">
        <w:t>til</w:t>
      </w:r>
      <w:r w:rsidR="00AE2677" w:rsidRPr="00AE2677">
        <w:rPr>
          <w:spacing w:val="-1"/>
        </w:rPr>
        <w:t xml:space="preserve"> </w:t>
      </w:r>
      <w:r w:rsidR="00AE2677" w:rsidRPr="00AE2677">
        <w:t>konkurransegrunnlaget</w:t>
      </w:r>
      <w:r w:rsidR="00AE2677" w:rsidRPr="00AE2677">
        <w:rPr>
          <w:spacing w:val="-5"/>
        </w:rPr>
        <w:t xml:space="preserve"> </w:t>
      </w:r>
      <w:r w:rsidR="00AE2677" w:rsidRPr="00AE2677">
        <w:t>i</w:t>
      </w:r>
      <w:r w:rsidR="00AE2677" w:rsidRPr="00AE2677">
        <w:rPr>
          <w:spacing w:val="-1"/>
        </w:rPr>
        <w:t xml:space="preserve"> </w:t>
      </w:r>
      <w:r w:rsidR="00AE2677" w:rsidRPr="00AE2677">
        <w:t>forkant</w:t>
      </w:r>
      <w:r w:rsidR="00AE2677" w:rsidRPr="00AE2677">
        <w:rPr>
          <w:spacing w:val="-5"/>
        </w:rPr>
        <w:t xml:space="preserve"> </w:t>
      </w:r>
      <w:r w:rsidR="00AE2677" w:rsidRPr="00AE2677">
        <w:t>av</w:t>
      </w:r>
      <w:r w:rsidR="00AE2677" w:rsidRPr="00AE2677">
        <w:rPr>
          <w:spacing w:val="-3"/>
        </w:rPr>
        <w:t xml:space="preserve"> </w:t>
      </w:r>
      <w:r w:rsidR="00AE2677" w:rsidRPr="00AE2677">
        <w:t>anskaffelsen</w:t>
      </w:r>
      <w:r w:rsidR="00AE2677" w:rsidRPr="00AE2677">
        <w:rPr>
          <w:spacing w:val="-4"/>
        </w:rPr>
        <w:t xml:space="preserve"> </w:t>
      </w:r>
      <w:r w:rsidR="00AE2677" w:rsidRPr="00AE2677">
        <w:t>for</w:t>
      </w:r>
      <w:r w:rsidR="00AE2677" w:rsidRPr="00AE2677">
        <w:rPr>
          <w:spacing w:val="-3"/>
        </w:rPr>
        <w:t xml:space="preserve"> </w:t>
      </w:r>
      <w:r w:rsidR="00AE2677" w:rsidRPr="00AE2677">
        <w:t>at</w:t>
      </w:r>
      <w:r w:rsidR="00AE2677" w:rsidRPr="00AE2677">
        <w:rPr>
          <w:spacing w:val="-6"/>
        </w:rPr>
        <w:t xml:space="preserve"> </w:t>
      </w:r>
      <w:r w:rsidR="00AE2677" w:rsidRPr="00AE2677">
        <w:t>det skal kunne gjennomføres en god konkurranse.</w:t>
      </w:r>
    </w:p>
    <w:p w14:paraId="52A47318" w14:textId="6B4A2ADD" w:rsidR="00AE2677" w:rsidRPr="00AE2677" w:rsidRDefault="00AE2677" w:rsidP="00AE2677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AE2677">
        <w:rPr>
          <w:rStyle w:val="normaltextrun"/>
          <w:rFonts w:ascii="Arial" w:hAnsi="Arial" w:cs="Arial"/>
          <w:sz w:val="22"/>
          <w:szCs w:val="22"/>
        </w:rPr>
        <w:t>Tilbakemeldinger og besvarelse av spørsmålene i denne veiledende kunngjøringen sendes til prosjektleder i Statens innkjøpssenter på e-post </w:t>
      </w:r>
      <w:hyperlink r:id="rId11" w:tgtFrame="_blank" w:history="1">
        <w:r w:rsidRPr="00AE2677">
          <w:rPr>
            <w:rStyle w:val="normaltextrun"/>
            <w:rFonts w:ascii="Arial" w:hAnsi="Arial" w:cs="Arial"/>
            <w:color w:val="0462C1"/>
            <w:sz w:val="22"/>
            <w:szCs w:val="22"/>
            <w:u w:val="single"/>
          </w:rPr>
          <w:t>IKT-avtaler@dfo.no</w:t>
        </w:r>
        <w:r w:rsidRPr="00AE2677">
          <w:rPr>
            <w:rStyle w:val="normaltextrun"/>
            <w:rFonts w:ascii="Arial" w:hAnsi="Arial" w:cs="Arial"/>
            <w:color w:val="0000FF"/>
            <w:sz w:val="22"/>
            <w:szCs w:val="22"/>
          </w:rPr>
          <w:t>.</w:t>
        </w:r>
      </w:hyperlink>
      <w:r w:rsidRPr="00AE2677">
        <w:rPr>
          <w:rStyle w:val="normaltextrun"/>
          <w:rFonts w:ascii="Arial" w:hAnsi="Arial" w:cs="Arial"/>
          <w:sz w:val="22"/>
          <w:szCs w:val="22"/>
        </w:rPr>
        <w:t> </w:t>
      </w:r>
      <w:r w:rsidR="002D5101">
        <w:rPr>
          <w:rStyle w:val="normaltextrun"/>
          <w:rFonts w:ascii="Arial" w:hAnsi="Arial" w:cs="Arial"/>
          <w:sz w:val="22"/>
          <w:szCs w:val="22"/>
        </w:rPr>
        <w:br/>
      </w:r>
      <w:r w:rsidR="002D5101">
        <w:rPr>
          <w:rStyle w:val="normaltextrun"/>
          <w:rFonts w:ascii="Arial" w:hAnsi="Arial" w:cs="Arial"/>
          <w:sz w:val="22"/>
          <w:szCs w:val="22"/>
        </w:rPr>
        <w:br/>
      </w:r>
      <w:r w:rsidRPr="00AE2677">
        <w:rPr>
          <w:rStyle w:val="normaltextrun"/>
          <w:rFonts w:ascii="Arial" w:hAnsi="Arial" w:cs="Arial"/>
          <w:sz w:val="22"/>
          <w:szCs w:val="22"/>
        </w:rPr>
        <w:t>Dersom leverandørene har spørsmål og avklaringsbehov til den veiledende kunngjøringen før fristen for besvarelse av spørsmålene, rettes dette til samme e-postadresse.</w:t>
      </w:r>
    </w:p>
    <w:p w14:paraId="3F00F5A6" w14:textId="77777777" w:rsidR="00AE2677" w:rsidRPr="00AE2677" w:rsidRDefault="00AE2677" w:rsidP="00AE2677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9E041BB" w14:textId="17B612EE" w:rsidR="00AE2677" w:rsidRPr="00AE2677" w:rsidRDefault="00AE2677" w:rsidP="00AE2677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AE2677">
        <w:rPr>
          <w:rStyle w:val="normaltextrun"/>
          <w:rFonts w:ascii="Arial" w:hAnsi="Arial" w:cs="Arial"/>
          <w:sz w:val="22"/>
          <w:szCs w:val="22"/>
        </w:rPr>
        <w:t>Statens innkjøpssenter takker på forhånd for innspill og tilbakemeldinger på vedlagte dokumenter.</w:t>
      </w:r>
    </w:p>
    <w:p w14:paraId="76EF1E40" w14:textId="77777777" w:rsidR="00AE2677" w:rsidRPr="00AE2677" w:rsidRDefault="00AE2677" w:rsidP="00AE2677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</w:p>
    <w:p w14:paraId="520C673C" w14:textId="4E6870A4" w:rsidR="00AE2677" w:rsidRPr="00AE2677" w:rsidRDefault="00AE2677" w:rsidP="00AE2677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AE2677">
        <w:rPr>
          <w:rStyle w:val="normaltextrun"/>
          <w:rFonts w:ascii="Arial" w:hAnsi="Arial" w:cs="Arial"/>
          <w:sz w:val="22"/>
          <w:szCs w:val="22"/>
        </w:rPr>
        <w:t>Statens innkjøpssenter understreker at den veiledende kunngjøringen ikke er en kunngjøringav en anbudskonkurranse, og at dokumentene i kunngjøringen ikke er endelige, og kan bli endret til den endelige kunngjøringen. Besvarelsen av den veiledende kunngjøringen er ikke tilbud, og ikke underlagt formkrav.</w:t>
      </w:r>
    </w:p>
    <w:p w14:paraId="45F106F2" w14:textId="77777777" w:rsidR="00D7280C" w:rsidRPr="00AE2677" w:rsidRDefault="00396CBC">
      <w:pPr>
        <w:pStyle w:val="Overskrift1"/>
        <w:rPr>
          <w:color w:val="auto"/>
        </w:rPr>
      </w:pPr>
      <w:r w:rsidRPr="00AE2677">
        <w:rPr>
          <w:color w:val="auto"/>
        </w:rPr>
        <w:t>Besvarelse av den veiledende kunngjøringen</w:t>
      </w:r>
    </w:p>
    <w:p w14:paraId="4AA43D84" w14:textId="77777777" w:rsidR="00D7280C" w:rsidRDefault="00396CBC">
      <w:pPr>
        <w:spacing w:after="120" w:line="300" w:lineRule="auto"/>
      </w:pPr>
      <w:r>
        <w:t>Det er ingen formkrav til besvarelsen. Av hensyn til likebehandling vil Statens innkjøpssenter kun ta i betraktning svar som er mottatt senest:</w:t>
      </w:r>
    </w:p>
    <w:p w14:paraId="27701C15" w14:textId="5D99669D" w:rsidR="003D68CA" w:rsidRDefault="10AF544C" w:rsidP="003D68CA">
      <w:pPr>
        <w:spacing w:before="120" w:after="240"/>
        <w:jc w:val="center"/>
      </w:pPr>
      <w:r w:rsidRPr="30A663B6">
        <w:rPr>
          <w:b/>
          <w:bCs/>
          <w:sz w:val="28"/>
          <w:szCs w:val="28"/>
        </w:rPr>
        <w:t>28.05</w:t>
      </w:r>
      <w:r w:rsidR="00396CBC" w:rsidRPr="30A663B6">
        <w:rPr>
          <w:b/>
          <w:bCs/>
          <w:sz w:val="28"/>
          <w:szCs w:val="28"/>
        </w:rPr>
        <w:t>.</w:t>
      </w:r>
      <w:r w:rsidR="140AE1CC" w:rsidRPr="30A663B6">
        <w:rPr>
          <w:b/>
          <w:bCs/>
          <w:sz w:val="28"/>
          <w:szCs w:val="28"/>
        </w:rPr>
        <w:t>2026</w:t>
      </w:r>
      <w:r w:rsidR="00396CBC">
        <w:br/>
      </w:r>
    </w:p>
    <w:p w14:paraId="2E7DED2F" w14:textId="33D25769" w:rsidR="00D7280C" w:rsidRPr="00AE2677" w:rsidRDefault="00396CBC">
      <w:pPr>
        <w:pStyle w:val="Overskrift2"/>
        <w:rPr>
          <w:color w:val="auto"/>
        </w:rPr>
      </w:pPr>
      <w:r w:rsidRPr="00AE2677">
        <w:rPr>
          <w:color w:val="auto"/>
        </w:rPr>
        <w:lastRenderedPageBreak/>
        <w:t>Veiledning til besvarelse</w:t>
      </w:r>
    </w:p>
    <w:p w14:paraId="3000F7D8" w14:textId="77777777" w:rsidR="00D7280C" w:rsidRDefault="00396CBC">
      <w:pPr>
        <w:spacing w:after="120" w:line="300" w:lineRule="auto"/>
      </w:pPr>
      <w:r>
        <w:t>Statens innkjøpssenter er opptatt av god konkurranse og god økonomi i avtalene, og oppfordrer leverandørene til å gi tilbakemelding på krav og forhold som oppfattes som ekskluderende, konkurransevridende eller prisdrivende.</w:t>
      </w:r>
    </w:p>
    <w:p w14:paraId="3030F628" w14:textId="1ADDF8C6" w:rsidR="00D7280C" w:rsidRDefault="00396CBC">
      <w:pPr>
        <w:spacing w:before="120" w:after="120" w:line="300" w:lineRule="auto"/>
      </w:pPr>
      <w:r>
        <w:rPr>
          <w:i/>
          <w:iCs/>
        </w:rPr>
        <w:t xml:space="preserve">Spørsmålene som </w:t>
      </w:r>
      <w:r w:rsidR="003D68CA">
        <w:rPr>
          <w:i/>
          <w:iCs/>
        </w:rPr>
        <w:t>følger,</w:t>
      </w:r>
      <w:r>
        <w:rPr>
          <w:i/>
          <w:iCs/>
        </w:rPr>
        <w:t xml:space="preserve"> er strukturert tematisk. Etter hvert spørsmålssett er det satt av en svarboks hvor leverandøren skriver inn sitt svar. Det er ikke krav om å besvare samtlige spørsmål – leverandøren står fritt til å prioritere de temaene leverandøren har tydeligst innspill på</w:t>
      </w:r>
      <w:r w:rsidR="003D68CA">
        <w:rPr>
          <w:i/>
          <w:iCs/>
        </w:rPr>
        <w:t>, men oppfordres sterkt til å besvare alle spørsmål.</w:t>
      </w:r>
    </w:p>
    <w:p w14:paraId="61602A74" w14:textId="77777777" w:rsidR="00D7280C" w:rsidRPr="00AE2677" w:rsidRDefault="00396CBC">
      <w:pPr>
        <w:pStyle w:val="Overskrift2"/>
        <w:rPr>
          <w:color w:val="auto"/>
        </w:rPr>
      </w:pPr>
      <w:r w:rsidRPr="00AE2677">
        <w:rPr>
          <w:color w:val="auto"/>
        </w:rPr>
        <w:t>Konkurransebestemmelsene</w:t>
      </w:r>
    </w:p>
    <w:p w14:paraId="4149A0BF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Hvordan vurderer dere kvalifikasjonskravene i punkt 5?</w:t>
      </w:r>
    </w:p>
    <w:p w14:paraId="40A89BD9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dokumentasjonskravene proporsjonale med anskaffelsens omfang og kompleksitet?</w:t>
      </w:r>
    </w:p>
    <w:p w14:paraId="1F6FB338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tildelingskriteriene egnet til å identifisere tilbudet med det beste forholdet mellom pris og kvalitet?</w:t>
      </w:r>
    </w:p>
    <w:p w14:paraId="1B3B2797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tildelingskriteriene fornuftig vektet?</w:t>
      </w:r>
    </w:p>
    <w:p w14:paraId="476A80D4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Fremgår det tydelig hvilke krav og tildelingskriterier konkurransen vil bli avgjort ut fra?</w:t>
      </w:r>
    </w:p>
    <w:p w14:paraId="5BDD2EF6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Har dere forslag til andre tildelingskriterier som dere mener er hensiktsmessig?</w:t>
      </w:r>
    </w:p>
    <w:p w14:paraId="4F5F8D6D" w14:textId="77777777" w:rsidR="00D7280C" w:rsidRDefault="00D7280C">
      <w:pPr>
        <w:spacing w:after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D7280C" w14:paraId="79397CD2" w14:textId="77777777">
        <w:tc>
          <w:tcPr>
            <w:tcW w:w="9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8F8F8"/>
            <w:tcMar>
              <w:top w:w="200" w:type="dxa"/>
              <w:left w:w="200" w:type="dxa"/>
              <w:bottom w:w="600" w:type="dxa"/>
              <w:right w:w="200" w:type="dxa"/>
            </w:tcMar>
          </w:tcPr>
          <w:p w14:paraId="1FC16451" w14:textId="77777777" w:rsidR="00D7280C" w:rsidRPr="00AE2677" w:rsidRDefault="00396CBC">
            <w:pPr>
              <w:spacing w:after="80"/>
            </w:pPr>
            <w:r w:rsidRPr="00AE2677">
              <w:rPr>
                <w:b/>
                <w:bCs/>
              </w:rPr>
              <w:t>Svar fra leverandør:</w:t>
            </w:r>
          </w:p>
          <w:p w14:paraId="59324979" w14:textId="77777777" w:rsidR="00D7280C" w:rsidRDefault="00D7280C"/>
        </w:tc>
      </w:tr>
    </w:tbl>
    <w:p w14:paraId="2D768AA3" w14:textId="77777777" w:rsidR="00D7280C" w:rsidRDefault="00D7280C">
      <w:pPr>
        <w:spacing w:after="120"/>
      </w:pPr>
    </w:p>
    <w:p w14:paraId="37B15CEB" w14:textId="77777777" w:rsidR="00D7280C" w:rsidRPr="00AE2677" w:rsidRDefault="00396CBC">
      <w:pPr>
        <w:pStyle w:val="Overskrift2"/>
        <w:rPr>
          <w:color w:val="auto"/>
        </w:rPr>
      </w:pPr>
      <w:r w:rsidRPr="00AE2677">
        <w:rPr>
          <w:color w:val="auto"/>
        </w:rPr>
        <w:t>Bilag 1: Kravspesifikasjon</w:t>
      </w:r>
    </w:p>
    <w:p w14:paraId="2A4664B6" w14:textId="77777777" w:rsidR="00D7280C" w:rsidRDefault="00396CBC">
      <w:pPr>
        <w:spacing w:after="120" w:line="300" w:lineRule="auto"/>
      </w:pPr>
      <w:r>
        <w:t>I kravspesifikasjonen skal leverandørene forholde seg til krav i kapittel 4 og evalueringskrav i kapittel 5. Statens innkjøpssenter ønsker særlig at leverandøren tar stilling til følgende:</w:t>
      </w:r>
    </w:p>
    <w:p w14:paraId="69925C94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strukturen i Bilag 1 intuitiv og lett å navigere i når leverandøren skal utarbeide tilbudet sitt?</w:t>
      </w:r>
    </w:p>
    <w:p w14:paraId="2EF67807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det entydig hvordan evalueringskrav skal besvares?</w:t>
      </w:r>
    </w:p>
    <w:p w14:paraId="40676B5A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dokumentasjonen avtaleeier ber om egnet til å underbygge det enkelte evalueringskrav?</w:t>
      </w:r>
    </w:p>
    <w:p w14:paraId="5A8E281F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det evalueringskrav som er bedre egnet som krav, eller krav som er bedre egnet som evalueringskrav?</w:t>
      </w:r>
    </w:p>
    <w:p w14:paraId="1AA61198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det unødvendige kostnadsdrivere i kravspesifikasjonen?</w:t>
      </w:r>
    </w:p>
    <w:p w14:paraId="6FFDB002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det krav som mangler, bør utelates eller endres?</w:t>
      </w:r>
    </w:p>
    <w:p w14:paraId="72563AFA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Lar kravspesifikasjonen leverandøren tilby sitt beste tilbud?</w:t>
      </w:r>
    </w:p>
    <w:p w14:paraId="71218B91" w14:textId="2E256E42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lastRenderedPageBreak/>
        <w:t>Hvordan vurderer dere kravene til varegruppene</w:t>
      </w:r>
      <w:r w:rsidR="318D7162">
        <w:t xml:space="preserve"> for PC-utstyr</w:t>
      </w:r>
      <w:r>
        <w:t>, sett opp mot dagens marked og forventet teknologisk utvikling i avtaleperioden?</w:t>
      </w:r>
    </w:p>
    <w:p w14:paraId="01FB7076" w14:textId="13B969CE" w:rsidR="4F644518" w:rsidRDefault="4F644518" w:rsidP="330AF841">
      <w:pPr>
        <w:pStyle w:val="Listeavsnitt"/>
        <w:numPr>
          <w:ilvl w:val="0"/>
          <w:numId w:val="2"/>
        </w:numPr>
        <w:spacing w:after="80" w:line="300" w:lineRule="auto"/>
      </w:pPr>
      <w:r>
        <w:t>Hvordan vurderer dere kravene til Mac, sett opp mot dagens marked og forventet teknologisk utvikling i avtaleperioden?</w:t>
      </w:r>
    </w:p>
    <w:p w14:paraId="2EF43888" w14:textId="465D8432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Hvordan vurderer dere listen over tilleggsutstyr</w:t>
      </w:r>
      <w:r w:rsidR="1A1DFC6D">
        <w:t xml:space="preserve"> og tilleggstjenester</w:t>
      </w:r>
      <w:r>
        <w:t>, sett opp mot dagens marked og forventet teknologisk utvikling i avtaleperioden?</w:t>
      </w:r>
    </w:p>
    <w:p w14:paraId="6A2980D0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Hvordan vurderer dere konseptet «konfigurerbart standardsortiment med tilvalg» beskrevet i Bilag 1 Kravspesifikasjon punkt 3.3? Er dette praktisk gjennomførbart? Er det andre tilvalg enn de som er beskrevet, som kan tilbys?</w:t>
      </w:r>
    </w:p>
    <w:p w14:paraId="553F895F" w14:textId="77777777" w:rsidR="00D7280C" w:rsidRDefault="00D7280C">
      <w:pPr>
        <w:spacing w:after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D7280C" w14:paraId="1754E95D" w14:textId="77777777">
        <w:tc>
          <w:tcPr>
            <w:tcW w:w="9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8F8F8"/>
            <w:tcMar>
              <w:top w:w="200" w:type="dxa"/>
              <w:left w:w="200" w:type="dxa"/>
              <w:bottom w:w="600" w:type="dxa"/>
              <w:right w:w="200" w:type="dxa"/>
            </w:tcMar>
          </w:tcPr>
          <w:p w14:paraId="0185EB3D" w14:textId="77777777" w:rsidR="00D7280C" w:rsidRPr="00AE2677" w:rsidRDefault="00396CBC">
            <w:pPr>
              <w:spacing w:after="80"/>
            </w:pPr>
            <w:r w:rsidRPr="00AE2677">
              <w:rPr>
                <w:b/>
                <w:bCs/>
              </w:rPr>
              <w:t>Svar fra leverandør:</w:t>
            </w:r>
          </w:p>
          <w:p w14:paraId="099E41F4" w14:textId="77777777" w:rsidR="00D7280C" w:rsidRDefault="00D7280C"/>
        </w:tc>
      </w:tr>
    </w:tbl>
    <w:p w14:paraId="2F894AD9" w14:textId="77777777" w:rsidR="00D7280C" w:rsidRPr="00AE2677" w:rsidRDefault="00D7280C">
      <w:pPr>
        <w:spacing w:after="120"/>
      </w:pPr>
    </w:p>
    <w:p w14:paraId="41092F8D" w14:textId="77777777" w:rsidR="00D7280C" w:rsidRPr="00AE2677" w:rsidRDefault="00396CBC">
      <w:pPr>
        <w:pStyle w:val="Overskrift2"/>
        <w:rPr>
          <w:color w:val="auto"/>
        </w:rPr>
      </w:pPr>
      <w:r w:rsidRPr="00AE2677">
        <w:rPr>
          <w:color w:val="auto"/>
        </w:rPr>
        <w:t>Bilag 3A og 3B – Pris og betalingsbetingelser</w:t>
      </w:r>
    </w:p>
    <w:p w14:paraId="187205B6" w14:textId="77777777" w:rsidR="00D7280C" w:rsidRPr="00AE2677" w:rsidRDefault="00396CBC">
      <w:pPr>
        <w:pStyle w:val="Overskrift3"/>
      </w:pPr>
      <w:r w:rsidRPr="00AE2677">
        <w:t>Bilag 3A Pris og betalingsbetingelser</w:t>
      </w:r>
    </w:p>
    <w:p w14:paraId="6951CBF0" w14:textId="77777777" w:rsidR="00D7280C" w:rsidRDefault="00396CBC">
      <w:pPr>
        <w:spacing w:after="120" w:line="300" w:lineRule="auto"/>
      </w:pPr>
      <w:r>
        <w:t>PC-markedet står for øyeblikket i en ekstraordinær situasjon, særlig når det gjelder komponentpriser. DRAM- og NAND-prisene har vist betydelig volatilitet det siste året. Avtaleeier ønsker en prisreguleringsmodell som ivaretar denne usikkerheten, og som fordeler risikoen mellom partene på en balansert måte.</w:t>
      </w:r>
    </w:p>
    <w:p w14:paraId="0209B891" w14:textId="77777777" w:rsidR="00D7280C" w:rsidRDefault="00396CBC">
      <w:pPr>
        <w:spacing w:after="120" w:line="300" w:lineRule="auto"/>
      </w:pPr>
      <w:r>
        <w:t>Avtaleeier foreslår i Bilag 3A Pris og betalingsbetingelser punkt 3.3 en prisregulering for maskinvarekomponenter.</w:t>
      </w:r>
    </w:p>
    <w:p w14:paraId="49FA4840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den foreslåtte modellen praktisk gjennomførbar – herunder valg av indekser, kvartalsvis frekvens og 5 %-terskel?</w:t>
      </w:r>
    </w:p>
    <w:p w14:paraId="21B29439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DRAM- og NAND-intervallene (20–40 % bærbare, 15–30 % stasjonære og skjermer) realistiske rammer for komponentandelene?</w:t>
      </w:r>
    </w:p>
    <w:p w14:paraId="5AED186F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Hvor lang er typisk gjennomslagstid fra en endring i indeksene til endring i leverandørens faktiske innkjøpspris fra produsenten?</w:t>
      </w:r>
    </w:p>
    <w:p w14:paraId="54CF5056" w14:textId="77777777" w:rsidR="00D7280C" w:rsidRDefault="00396CBC">
      <w:pPr>
        <w:spacing w:before="180" w:after="120" w:line="300" w:lineRule="auto"/>
      </w:pPr>
      <w:r>
        <w:t>I tillegg til dette vurderer avtaleeier også en alternativ modell, der reguleringen knyttes direkte til faktisk RAM- og SSD-konfigurasjon i hver PC (eksempelvis 16, 32 eller 64 GB), heller enn til en prosentandel av netto innkjøpspris.</w:t>
      </w:r>
    </w:p>
    <w:p w14:paraId="3049D04E" w14:textId="77777777" w:rsidR="00D7280C" w:rsidRDefault="00396CBC">
      <w:pPr>
        <w:spacing w:after="120" w:line="300" w:lineRule="auto"/>
      </w:pPr>
      <w:r>
        <w:t>Når TrendForce-indeksene beveger seg utover terskel, justeres innkjøpsprisen med faktisk antall GB multiplisert med endringen i kr/GB og en omregningsfaktor. Omregningsfaktoren fastsettes én gang i konkurransedokumentene – eksempelvis «1,4 × TrendForce Contract Price» – og gjelder gjennom hele avtaleperioden. Reguleringen måles direkte i kroner per GB.</w:t>
      </w:r>
    </w:p>
    <w:p w14:paraId="1AC90ABE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lastRenderedPageBreak/>
        <w:t>Hvilken av prisreguleringsmodellene anser leverandøren som mest hensiktsmessig og praktisk gjennomførbar, og hvorfor?</w:t>
      </w:r>
    </w:p>
    <w:p w14:paraId="2DADDCA9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TrendForce Contract Price (USD/GB, omregnet til NOK via Norges Bank) en egnet referanse for en kr/GB-justering?</w:t>
      </w:r>
    </w:p>
    <w:p w14:paraId="01F71DBC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Hvilken omregningsfaktor anser leverandøren som rimelig, og bør den differensieres mellom DRAM/NAND eller mellom bærbare og stasjonære PC-er?</w:t>
      </w:r>
    </w:p>
    <w:p w14:paraId="003C5CB7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Hvordan bør reguleringen håndteres for skjermer, som ikke har konfigurerbar RAM/SSD?</w:t>
      </w:r>
    </w:p>
    <w:p w14:paraId="26BD7A6D" w14:textId="77777777" w:rsidR="00D7280C" w:rsidRDefault="00396CBC">
      <w:pPr>
        <w:spacing w:before="180" w:after="120" w:line="300" w:lineRule="auto"/>
      </w:pPr>
      <w:r>
        <w:t>Avtaleeier oppfordrer leverandøren til å komme med andre alternativer til prisreguleringsmekanismer som kan ivareta den ekstraordinære markedssituasjonen vi nå befinner oss i.</w:t>
      </w:r>
    </w:p>
    <w:p w14:paraId="4E0E7CEF" w14:textId="77777777" w:rsidR="00D7280C" w:rsidRDefault="00D7280C">
      <w:pPr>
        <w:spacing w:after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D7280C" w14:paraId="547EEC54" w14:textId="77777777">
        <w:tc>
          <w:tcPr>
            <w:tcW w:w="9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8F8F8"/>
            <w:tcMar>
              <w:top w:w="200" w:type="dxa"/>
              <w:left w:w="200" w:type="dxa"/>
              <w:bottom w:w="600" w:type="dxa"/>
              <w:right w:w="200" w:type="dxa"/>
            </w:tcMar>
          </w:tcPr>
          <w:p w14:paraId="1CDBC880" w14:textId="77777777" w:rsidR="00D7280C" w:rsidRPr="00AE2677" w:rsidRDefault="00396CBC">
            <w:pPr>
              <w:spacing w:after="80"/>
            </w:pPr>
            <w:r w:rsidRPr="00AE2677">
              <w:rPr>
                <w:b/>
                <w:bCs/>
              </w:rPr>
              <w:t>Svar fra leverandør:</w:t>
            </w:r>
          </w:p>
          <w:p w14:paraId="36A78AA7" w14:textId="77777777" w:rsidR="00D7280C" w:rsidRDefault="00D7280C"/>
        </w:tc>
      </w:tr>
    </w:tbl>
    <w:p w14:paraId="243D2D2E" w14:textId="77777777" w:rsidR="00D7280C" w:rsidRDefault="00D7280C">
      <w:pPr>
        <w:spacing w:after="120"/>
      </w:pPr>
    </w:p>
    <w:p w14:paraId="59FB0F4E" w14:textId="77777777" w:rsidR="00D7280C" w:rsidRDefault="00396CBC">
      <w:pPr>
        <w:pStyle w:val="Overskrift3"/>
      </w:pPr>
      <w:r>
        <w:t>Bilag 3B Prisskjema</w:t>
      </w:r>
    </w:p>
    <w:p w14:paraId="0F871C20" w14:textId="77777777" w:rsidR="00D7280C" w:rsidRDefault="00396CBC">
      <w:pPr>
        <w:spacing w:after="120" w:line="300" w:lineRule="auto"/>
      </w:pPr>
      <w:r>
        <w:t>Bilag 3B Prisskjema bygger på et utvalg standardmodeller per varegruppe for PC-utstyr, og Mac-produkter samt tilhørende tilleggsutstyr og -tjenester. Leverandøren oppgir én fast påslagsprosent som gjelder for hele avtaleperioden, og dokumenterer netto innkjøpspris per modell. Modellen er bygget for å gi transparens i kostnadsstrukturen og forutsigbarhet for både avtaleeier og de statlige virksomhetene.</w:t>
      </w:r>
    </w:p>
    <w:p w14:paraId="4D4EA39C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Hvordan vurderer leverandøren prismodellen for denne avtalen?</w:t>
      </w:r>
    </w:p>
    <w:p w14:paraId="5CE7630C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Ser leverandøren utfordringer med å besvare prisskjemaet?</w:t>
      </w:r>
    </w:p>
    <w:p w14:paraId="33CFB939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Ser leverandøren punkter i prismatrisen som bør utelates, endres, eller mangler?</w:t>
      </w:r>
    </w:p>
    <w:p w14:paraId="43018ED5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det priselementer som bør prises på en annen måte enn angitt?</w:t>
      </w:r>
    </w:p>
    <w:p w14:paraId="2DD15407" w14:textId="77777777" w:rsidR="00D7280C" w:rsidRDefault="00D7280C">
      <w:pPr>
        <w:spacing w:after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D7280C" w14:paraId="5D11B03A" w14:textId="77777777">
        <w:tc>
          <w:tcPr>
            <w:tcW w:w="9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8F8F8"/>
            <w:tcMar>
              <w:top w:w="200" w:type="dxa"/>
              <w:left w:w="200" w:type="dxa"/>
              <w:bottom w:w="600" w:type="dxa"/>
              <w:right w:w="200" w:type="dxa"/>
            </w:tcMar>
          </w:tcPr>
          <w:p w14:paraId="5291516E" w14:textId="77777777" w:rsidR="00D7280C" w:rsidRPr="00AE2677" w:rsidRDefault="00396CBC">
            <w:pPr>
              <w:spacing w:after="80"/>
            </w:pPr>
            <w:r w:rsidRPr="00AE2677">
              <w:rPr>
                <w:b/>
                <w:bCs/>
              </w:rPr>
              <w:t>Svar fra leverandør:</w:t>
            </w:r>
          </w:p>
          <w:p w14:paraId="2BEDCE57" w14:textId="77777777" w:rsidR="00D7280C" w:rsidRDefault="00D7280C"/>
        </w:tc>
      </w:tr>
    </w:tbl>
    <w:p w14:paraId="0AA28BFF" w14:textId="77777777" w:rsidR="00D7280C" w:rsidRDefault="00D7280C">
      <w:pPr>
        <w:spacing w:after="120"/>
      </w:pPr>
    </w:p>
    <w:p w14:paraId="18E170D5" w14:textId="77777777" w:rsidR="00D7280C" w:rsidRPr="00AE2677" w:rsidRDefault="00396CBC">
      <w:pPr>
        <w:pStyle w:val="Overskrift2"/>
        <w:rPr>
          <w:color w:val="auto"/>
        </w:rPr>
      </w:pPr>
      <w:r w:rsidRPr="00AE2677">
        <w:rPr>
          <w:color w:val="auto"/>
        </w:rPr>
        <w:t>Bilag 4 Standard kjøpsbetingelser</w:t>
      </w:r>
    </w:p>
    <w:p w14:paraId="1BB261E4" w14:textId="77777777" w:rsidR="00D7280C" w:rsidRDefault="00396CBC">
      <w:pPr>
        <w:spacing w:after="120" w:line="300" w:lineRule="auto"/>
      </w:pPr>
      <w:r>
        <w:t>Dette bilaget regulerer kjøpsbetingelsene som gjelder mellom den enkelte oppdragsgiver og leverandøren for de bestillinger som foretas under fellesavtalen.</w:t>
      </w:r>
    </w:p>
    <w:p w14:paraId="25621862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lastRenderedPageBreak/>
        <w:t>Hvordan vurderer leverandøren risikofordelingen i bilaget mellom oppdragsgiver og leverandør?</w:t>
      </w:r>
    </w:p>
    <w:p w14:paraId="3F4E360D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sanksjonsbestemmelsene balansert utformet sett i forhold til avtalens omfang og kompleksitet?</w:t>
      </w:r>
    </w:p>
    <w:p w14:paraId="367C7162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Er kravene til leveringspresisjon og leveringsgrad realistiske gjennom hele avtaleperioden?</w:t>
      </w:r>
    </w:p>
    <w:p w14:paraId="5F167C37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Hvordan vurderer leverandøren mekanismer for avrop og minikonkurranse beskrevet i punkt 2?</w:t>
      </w:r>
    </w:p>
    <w:p w14:paraId="7CA82BFC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Hvilken terskelverdi mener leverandøren bør gjelde for kjøp på øvrig sortiment før bestemmelsen om minikonkurranse inntreffer?</w:t>
      </w:r>
    </w:p>
    <w:p w14:paraId="5AAC52DD" w14:textId="77777777" w:rsidR="00D7280C" w:rsidRDefault="00D7280C">
      <w:pPr>
        <w:spacing w:after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D7280C" w14:paraId="60052841" w14:textId="77777777">
        <w:tc>
          <w:tcPr>
            <w:tcW w:w="9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8F8F8"/>
            <w:tcMar>
              <w:top w:w="200" w:type="dxa"/>
              <w:left w:w="200" w:type="dxa"/>
              <w:bottom w:w="600" w:type="dxa"/>
              <w:right w:w="200" w:type="dxa"/>
            </w:tcMar>
          </w:tcPr>
          <w:p w14:paraId="1FF3CCEB" w14:textId="77777777" w:rsidR="00D7280C" w:rsidRPr="00AE2677" w:rsidRDefault="00396CBC">
            <w:pPr>
              <w:spacing w:after="80"/>
            </w:pPr>
            <w:r w:rsidRPr="00AE2677">
              <w:rPr>
                <w:b/>
                <w:bCs/>
              </w:rPr>
              <w:t>Svar fra leverandør:</w:t>
            </w:r>
          </w:p>
          <w:p w14:paraId="670904AC" w14:textId="77777777" w:rsidR="00D7280C" w:rsidRDefault="00D7280C"/>
        </w:tc>
      </w:tr>
    </w:tbl>
    <w:p w14:paraId="40E6236C" w14:textId="77777777" w:rsidR="00D7280C" w:rsidRDefault="00D7280C">
      <w:pPr>
        <w:spacing w:after="120"/>
      </w:pPr>
    </w:p>
    <w:p w14:paraId="57E9CFF5" w14:textId="77777777" w:rsidR="00D7280C" w:rsidRPr="00AE2677" w:rsidRDefault="00396CBC">
      <w:pPr>
        <w:pStyle w:val="Overskrift2"/>
        <w:rPr>
          <w:color w:val="auto"/>
        </w:rPr>
      </w:pPr>
      <w:r w:rsidRPr="00AE2677">
        <w:rPr>
          <w:color w:val="auto"/>
        </w:rPr>
        <w:t>Standardkontrakten og øvrige bilag</w:t>
      </w:r>
    </w:p>
    <w:p w14:paraId="3FDBCF28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Ser leverandøren avtalepunkter, betingelser eller bestemmelser som bør utelates, endres eller mangler?</w:t>
      </w:r>
    </w:p>
    <w:p w14:paraId="6EA7139C" w14:textId="77777777" w:rsidR="00D7280C" w:rsidRDefault="00D7280C">
      <w:pPr>
        <w:spacing w:after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D7280C" w14:paraId="3E6A22C3" w14:textId="77777777">
        <w:tc>
          <w:tcPr>
            <w:tcW w:w="9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8F8F8"/>
            <w:tcMar>
              <w:top w:w="200" w:type="dxa"/>
              <w:left w:w="200" w:type="dxa"/>
              <w:bottom w:w="600" w:type="dxa"/>
              <w:right w:w="200" w:type="dxa"/>
            </w:tcMar>
          </w:tcPr>
          <w:p w14:paraId="1AA83EF6" w14:textId="77777777" w:rsidR="00D7280C" w:rsidRPr="00AE2677" w:rsidRDefault="00396CBC">
            <w:pPr>
              <w:spacing w:after="80"/>
            </w:pPr>
            <w:r w:rsidRPr="00AE2677">
              <w:rPr>
                <w:b/>
                <w:bCs/>
              </w:rPr>
              <w:t>Svar fra leverandør:</w:t>
            </w:r>
          </w:p>
          <w:p w14:paraId="43841D70" w14:textId="77777777" w:rsidR="00D7280C" w:rsidRDefault="00D7280C"/>
        </w:tc>
      </w:tr>
    </w:tbl>
    <w:p w14:paraId="08C45ADA" w14:textId="77777777" w:rsidR="00D7280C" w:rsidRDefault="00D7280C">
      <w:pPr>
        <w:spacing w:after="120"/>
      </w:pPr>
    </w:p>
    <w:p w14:paraId="6FDDFFA9" w14:textId="77777777" w:rsidR="00D7280C" w:rsidRPr="00AE2677" w:rsidRDefault="00396CBC">
      <w:pPr>
        <w:pStyle w:val="Overskrift2"/>
        <w:rPr>
          <w:color w:val="auto"/>
        </w:rPr>
      </w:pPr>
      <w:r w:rsidRPr="00AE2677">
        <w:rPr>
          <w:color w:val="auto"/>
        </w:rPr>
        <w:t>Øvrige innspill</w:t>
      </w:r>
    </w:p>
    <w:p w14:paraId="32A5E584" w14:textId="77777777" w:rsidR="00D7280C" w:rsidRDefault="00396CBC">
      <w:pPr>
        <w:spacing w:after="120" w:line="300" w:lineRule="auto"/>
      </w:pPr>
      <w:r>
        <w:t>Leverandøren kan bruke dette feltet til å gi innspill på temaer som ikke er fanget opp av spørsmålene over.</w:t>
      </w:r>
    </w:p>
    <w:p w14:paraId="2162BAD1" w14:textId="77777777" w:rsidR="00D7280C" w:rsidRDefault="00D7280C">
      <w:pPr>
        <w:spacing w:after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D7280C" w14:paraId="53B6B0AE" w14:textId="77777777">
        <w:tc>
          <w:tcPr>
            <w:tcW w:w="90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8F8F8"/>
            <w:tcMar>
              <w:top w:w="200" w:type="dxa"/>
              <w:left w:w="200" w:type="dxa"/>
              <w:bottom w:w="600" w:type="dxa"/>
              <w:right w:w="200" w:type="dxa"/>
            </w:tcMar>
          </w:tcPr>
          <w:p w14:paraId="63A5B0CD" w14:textId="77777777" w:rsidR="00D7280C" w:rsidRPr="00AE2677" w:rsidRDefault="00396CBC">
            <w:pPr>
              <w:spacing w:after="80"/>
            </w:pPr>
            <w:r w:rsidRPr="00AE2677">
              <w:rPr>
                <w:b/>
                <w:bCs/>
              </w:rPr>
              <w:t>Svar fra leverandør:</w:t>
            </w:r>
          </w:p>
          <w:p w14:paraId="667C903F" w14:textId="77777777" w:rsidR="00D7280C" w:rsidRDefault="00D7280C"/>
        </w:tc>
      </w:tr>
    </w:tbl>
    <w:p w14:paraId="22A4DD5A" w14:textId="77777777" w:rsidR="00D7280C" w:rsidRDefault="00D7280C">
      <w:pPr>
        <w:spacing w:after="120"/>
      </w:pPr>
    </w:p>
    <w:p w14:paraId="29CC8CE1" w14:textId="77777777" w:rsidR="00D7280C" w:rsidRPr="00AE2677" w:rsidRDefault="00396CBC">
      <w:pPr>
        <w:pStyle w:val="Overskrift1"/>
        <w:rPr>
          <w:color w:val="auto"/>
        </w:rPr>
      </w:pPr>
      <w:r w:rsidRPr="00AE2677">
        <w:rPr>
          <w:color w:val="auto"/>
        </w:rPr>
        <w:t>Vedlegg</w:t>
      </w:r>
    </w:p>
    <w:p w14:paraId="27455CA5" w14:textId="77777777" w:rsidR="00D7280C" w:rsidRDefault="00396CBC">
      <w:pPr>
        <w:spacing w:after="120" w:line="300" w:lineRule="auto"/>
      </w:pPr>
      <w:r>
        <w:lastRenderedPageBreak/>
        <w:t>Vedlagt er konkurransegrunnlaget i den versjonen som foreligger på tidspunktet for veiledende kunngjøring. Dokumentene er ikke endelige og kan bli endret før den endelige kunngjøringen.</w:t>
      </w:r>
    </w:p>
    <w:p w14:paraId="2AFFF5AB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Konkurransebestemmelser</w:t>
      </w:r>
    </w:p>
    <w:p w14:paraId="38805ECA" w14:textId="77777777" w:rsidR="00D7280C" w:rsidRDefault="00396CBC">
      <w:pPr>
        <w:pStyle w:val="Listeavsnitt"/>
        <w:numPr>
          <w:ilvl w:val="0"/>
          <w:numId w:val="2"/>
        </w:numPr>
        <w:spacing w:after="80" w:line="300" w:lineRule="auto"/>
      </w:pPr>
      <w:r>
        <w:t>Standardkontrakten med følgende bilag:</w:t>
      </w:r>
    </w:p>
    <w:p w14:paraId="2FC131AB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1: Kravspesifikasjon</w:t>
      </w:r>
    </w:p>
    <w:p w14:paraId="596C062A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3A: Pris og betalingsbetingelser</w:t>
      </w:r>
    </w:p>
    <w:p w14:paraId="203558CB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3B: Prisskjema (Excel)</w:t>
      </w:r>
    </w:p>
    <w:p w14:paraId="399C2DED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4: Standard kjøpsbetingelser</w:t>
      </w:r>
    </w:p>
    <w:p w14:paraId="379AB032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5: Samhandlingsavtalen</w:t>
      </w:r>
    </w:p>
    <w:p w14:paraId="44663280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6A: Kontraktsvilkår om sosial bærekraft</w:t>
      </w:r>
    </w:p>
    <w:p w14:paraId="1FAC2527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6B: Egenrapportering – oppfølging av kontraktsvilkår om sosial bærekraft</w:t>
      </w:r>
    </w:p>
    <w:p w14:paraId="2A1A1C0A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7: Administrative bestemmelser</w:t>
      </w:r>
    </w:p>
    <w:p w14:paraId="46B2816D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8: Forbehold til konkurransegrunnlaget</w:t>
      </w:r>
    </w:p>
    <w:p w14:paraId="491C0B9D" w14:textId="77777777" w:rsidR="00D7280C" w:rsidRDefault="00396CBC">
      <w:pPr>
        <w:pStyle w:val="Listeavsnitt"/>
        <w:numPr>
          <w:ilvl w:val="1"/>
          <w:numId w:val="2"/>
        </w:numPr>
        <w:spacing w:after="80" w:line="300" w:lineRule="auto"/>
      </w:pPr>
      <w:r>
        <w:t>Bilag 9: Mal for endringsavtale</w:t>
      </w:r>
    </w:p>
    <w:sectPr w:rsidR="00D7280C" w:rsidSect="003D68CA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6EF5E" w14:textId="77777777" w:rsidR="00396CBC" w:rsidRDefault="00396CBC">
      <w:r>
        <w:separator/>
      </w:r>
    </w:p>
  </w:endnote>
  <w:endnote w:type="continuationSeparator" w:id="0">
    <w:p w14:paraId="71142325" w14:textId="77777777" w:rsidR="00396CBC" w:rsidRDefault="0039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l"/>
      </w:rPr>
      <w:id w:val="-1782564917"/>
      <w:docPartObj>
        <w:docPartGallery w:val="Page Numbers (Bottom of Page)"/>
        <w:docPartUnique/>
      </w:docPartObj>
    </w:sdtPr>
    <w:sdtEndPr>
      <w:rPr>
        <w:rStyle w:val="Sidetall"/>
      </w:rPr>
    </w:sdtEndPr>
    <w:sdtContent>
      <w:p w14:paraId="370C1CD7" w14:textId="37080CD0" w:rsidR="003D68CA" w:rsidRDefault="003D68CA" w:rsidP="001837CF">
        <w:pPr>
          <w:pStyle w:val="Bunntekst"/>
          <w:framePr w:wrap="none" w:vAnchor="text" w:hAnchor="margin" w:xAlign="right" w:y="1"/>
          <w:rPr>
            <w:rStyle w:val="Sidetall"/>
          </w:rPr>
        </w:pPr>
        <w:r>
          <w:rPr>
            <w:rStyle w:val="Sidetall"/>
          </w:rPr>
          <w:fldChar w:fldCharType="begin"/>
        </w:r>
        <w:r>
          <w:rPr>
            <w:rStyle w:val="Sidetall"/>
          </w:rPr>
          <w:instrText xml:space="preserve"> PAGE </w:instrText>
        </w:r>
        <w:r>
          <w:rPr>
            <w:rStyle w:val="Sidetall"/>
          </w:rPr>
          <w:fldChar w:fldCharType="separate"/>
        </w:r>
        <w:r>
          <w:rPr>
            <w:rStyle w:val="Sidetall"/>
          </w:rPr>
          <w:fldChar w:fldCharType="end"/>
        </w:r>
      </w:p>
    </w:sdtContent>
  </w:sdt>
  <w:p w14:paraId="359BAE06" w14:textId="77777777" w:rsidR="003D68CA" w:rsidRDefault="003D68CA" w:rsidP="003D68CA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l"/>
      </w:rPr>
      <w:id w:val="-896583282"/>
      <w:docPartObj>
        <w:docPartGallery w:val="Page Numbers (Bottom of Page)"/>
        <w:docPartUnique/>
      </w:docPartObj>
    </w:sdtPr>
    <w:sdtEndPr>
      <w:rPr>
        <w:rStyle w:val="Sidetall"/>
      </w:rPr>
    </w:sdtEndPr>
    <w:sdtContent>
      <w:p w14:paraId="6ABD4655" w14:textId="28DC2A6C" w:rsidR="003D68CA" w:rsidRDefault="003D68CA" w:rsidP="001837CF">
        <w:pPr>
          <w:pStyle w:val="Bunntekst"/>
          <w:framePr w:wrap="none" w:vAnchor="text" w:hAnchor="margin" w:xAlign="right" w:y="1"/>
          <w:rPr>
            <w:rStyle w:val="Sidetall"/>
          </w:rPr>
        </w:pPr>
        <w:r>
          <w:rPr>
            <w:rStyle w:val="Sidetall"/>
          </w:rPr>
          <w:fldChar w:fldCharType="begin"/>
        </w:r>
        <w:r>
          <w:rPr>
            <w:rStyle w:val="Sidetall"/>
          </w:rPr>
          <w:instrText xml:space="preserve"> PAGE </w:instrText>
        </w:r>
        <w:r>
          <w:rPr>
            <w:rStyle w:val="Sidetall"/>
          </w:rPr>
          <w:fldChar w:fldCharType="separate"/>
        </w:r>
        <w:r>
          <w:rPr>
            <w:rStyle w:val="Sidetall"/>
            <w:noProof/>
          </w:rPr>
          <w:t>1</w:t>
        </w:r>
        <w:r>
          <w:rPr>
            <w:rStyle w:val="Sidetall"/>
          </w:rPr>
          <w:fldChar w:fldCharType="end"/>
        </w:r>
      </w:p>
    </w:sdtContent>
  </w:sdt>
  <w:p w14:paraId="417D0076" w14:textId="6341B4AD" w:rsidR="00D7280C" w:rsidRDefault="003D68CA" w:rsidP="003D68CA">
    <w:pPr>
      <w:ind w:right="360"/>
      <w:jc w:val="center"/>
    </w:pPr>
    <w:r>
      <w:rPr>
        <w:color w:val="666666"/>
        <w:sz w:val="18"/>
        <w:szCs w:val="18"/>
      </w:rPr>
      <w:t xml:space="preserve">                                                                                                                                                                 Side  av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8B0BD" w14:textId="77777777" w:rsidR="00396CBC" w:rsidRDefault="00396CBC">
      <w:r>
        <w:separator/>
      </w:r>
    </w:p>
  </w:footnote>
  <w:footnote w:type="continuationSeparator" w:id="0">
    <w:p w14:paraId="4059E8CF" w14:textId="77777777" w:rsidR="00396CBC" w:rsidRDefault="00396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E1B5" w14:textId="464238FA" w:rsidR="00D7280C" w:rsidRDefault="00D7280C">
    <w:pPr>
      <w:spacing w:after="60"/>
      <w:rPr>
        <w:color w:val="666666"/>
        <w:sz w:val="18"/>
        <w:szCs w:val="18"/>
      </w:rPr>
    </w:pPr>
  </w:p>
  <w:p w14:paraId="49B46C4A" w14:textId="7833BA2F" w:rsidR="003D68CA" w:rsidRDefault="003D68CA">
    <w:pPr>
      <w:spacing w:after="60"/>
    </w:pPr>
    <w:r>
      <w:rPr>
        <w:noProof/>
      </w:rPr>
      <w:drawing>
        <wp:inline distT="0" distB="0" distL="0" distR="0" wp14:anchorId="04C67B4C" wp14:editId="62733135">
          <wp:extent cx="1974850" cy="285750"/>
          <wp:effectExtent l="0" t="0" r="6350" b="6350"/>
          <wp:docPr id="1224110974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6841" w14:textId="1F248D28" w:rsidR="003D68CA" w:rsidRDefault="003D68CA">
    <w:pPr>
      <w:pStyle w:val="Topptekst"/>
    </w:pPr>
    <w:r>
      <w:rPr>
        <w:noProof/>
      </w:rPr>
      <w:drawing>
        <wp:inline distT="0" distB="0" distL="0" distR="0" wp14:anchorId="5847FB7D" wp14:editId="5C87E0F2">
          <wp:extent cx="1974850" cy="285750"/>
          <wp:effectExtent l="0" t="0" r="6350" b="6350"/>
          <wp:docPr id="14090031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D4B8B"/>
    <w:multiLevelType w:val="hybridMultilevel"/>
    <w:tmpl w:val="AC98D818"/>
    <w:lvl w:ilvl="0" w:tplc="8A22D422">
      <w:start w:val="1"/>
      <w:numFmt w:val="bullet"/>
      <w:lvlText w:val="•"/>
      <w:lvlJc w:val="left"/>
      <w:pPr>
        <w:ind w:left="720" w:hanging="360"/>
      </w:pPr>
    </w:lvl>
    <w:lvl w:ilvl="1" w:tplc="A4861B92">
      <w:start w:val="1"/>
      <w:numFmt w:val="bullet"/>
      <w:lvlText w:val="◦"/>
      <w:lvlJc w:val="left"/>
      <w:pPr>
        <w:ind w:left="1440" w:hanging="360"/>
      </w:pPr>
    </w:lvl>
    <w:lvl w:ilvl="2" w:tplc="FC588358">
      <w:numFmt w:val="decimal"/>
      <w:lvlText w:val=""/>
      <w:lvlJc w:val="left"/>
    </w:lvl>
    <w:lvl w:ilvl="3" w:tplc="6BA0483E">
      <w:numFmt w:val="decimal"/>
      <w:lvlText w:val=""/>
      <w:lvlJc w:val="left"/>
    </w:lvl>
    <w:lvl w:ilvl="4" w:tplc="E3BA06FE">
      <w:numFmt w:val="decimal"/>
      <w:lvlText w:val=""/>
      <w:lvlJc w:val="left"/>
    </w:lvl>
    <w:lvl w:ilvl="5" w:tplc="9766BD36">
      <w:numFmt w:val="decimal"/>
      <w:lvlText w:val=""/>
      <w:lvlJc w:val="left"/>
    </w:lvl>
    <w:lvl w:ilvl="6" w:tplc="566CD84A">
      <w:numFmt w:val="decimal"/>
      <w:lvlText w:val=""/>
      <w:lvlJc w:val="left"/>
    </w:lvl>
    <w:lvl w:ilvl="7" w:tplc="23444996">
      <w:numFmt w:val="decimal"/>
      <w:lvlText w:val=""/>
      <w:lvlJc w:val="left"/>
    </w:lvl>
    <w:lvl w:ilvl="8" w:tplc="4DE4AD6E">
      <w:numFmt w:val="decimal"/>
      <w:lvlText w:val=""/>
      <w:lvlJc w:val="left"/>
    </w:lvl>
  </w:abstractNum>
  <w:abstractNum w:abstractNumId="1" w15:restartNumberingAfterBreak="0">
    <w:nsid w:val="22FF3D08"/>
    <w:multiLevelType w:val="hybridMultilevel"/>
    <w:tmpl w:val="27E01060"/>
    <w:lvl w:ilvl="0" w:tplc="AE7AFAA2">
      <w:start w:val="1"/>
      <w:numFmt w:val="bullet"/>
      <w:lvlText w:val="●"/>
      <w:lvlJc w:val="left"/>
      <w:pPr>
        <w:ind w:left="720" w:hanging="360"/>
      </w:pPr>
    </w:lvl>
    <w:lvl w:ilvl="1" w:tplc="BE7E975E">
      <w:start w:val="1"/>
      <w:numFmt w:val="bullet"/>
      <w:lvlText w:val="○"/>
      <w:lvlJc w:val="left"/>
      <w:pPr>
        <w:ind w:left="1440" w:hanging="360"/>
      </w:pPr>
    </w:lvl>
    <w:lvl w:ilvl="2" w:tplc="97FE6462">
      <w:start w:val="1"/>
      <w:numFmt w:val="bullet"/>
      <w:lvlText w:val="■"/>
      <w:lvlJc w:val="left"/>
      <w:pPr>
        <w:ind w:left="2160" w:hanging="360"/>
      </w:pPr>
    </w:lvl>
    <w:lvl w:ilvl="3" w:tplc="6AF4A06E">
      <w:start w:val="1"/>
      <w:numFmt w:val="bullet"/>
      <w:lvlText w:val="●"/>
      <w:lvlJc w:val="left"/>
      <w:pPr>
        <w:ind w:left="2880" w:hanging="360"/>
      </w:pPr>
    </w:lvl>
    <w:lvl w:ilvl="4" w:tplc="25BE3F80">
      <w:start w:val="1"/>
      <w:numFmt w:val="bullet"/>
      <w:lvlText w:val="○"/>
      <w:lvlJc w:val="left"/>
      <w:pPr>
        <w:ind w:left="3600" w:hanging="360"/>
      </w:pPr>
    </w:lvl>
    <w:lvl w:ilvl="5" w:tplc="792C082C">
      <w:start w:val="1"/>
      <w:numFmt w:val="bullet"/>
      <w:lvlText w:val="■"/>
      <w:lvlJc w:val="left"/>
      <w:pPr>
        <w:ind w:left="4320" w:hanging="360"/>
      </w:pPr>
    </w:lvl>
    <w:lvl w:ilvl="6" w:tplc="C8C23AB2">
      <w:start w:val="1"/>
      <w:numFmt w:val="bullet"/>
      <w:lvlText w:val="●"/>
      <w:lvlJc w:val="left"/>
      <w:pPr>
        <w:ind w:left="5040" w:hanging="360"/>
      </w:pPr>
    </w:lvl>
    <w:lvl w:ilvl="7" w:tplc="5030A0DC">
      <w:start w:val="1"/>
      <w:numFmt w:val="bullet"/>
      <w:lvlText w:val="●"/>
      <w:lvlJc w:val="left"/>
      <w:pPr>
        <w:ind w:left="5760" w:hanging="360"/>
      </w:pPr>
    </w:lvl>
    <w:lvl w:ilvl="8" w:tplc="AAEEEE04">
      <w:start w:val="1"/>
      <w:numFmt w:val="bullet"/>
      <w:lvlText w:val="●"/>
      <w:lvlJc w:val="left"/>
      <w:pPr>
        <w:ind w:left="6480" w:hanging="360"/>
      </w:pPr>
    </w:lvl>
  </w:abstractNum>
  <w:num w:numId="1" w16cid:durableId="1303996464">
    <w:abstractNumId w:val="1"/>
    <w:lvlOverride w:ilvl="0">
      <w:startOverride w:val="1"/>
    </w:lvlOverride>
  </w:num>
  <w:num w:numId="2" w16cid:durableId="155138490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80C"/>
    <w:rsid w:val="002D5101"/>
    <w:rsid w:val="00396CBC"/>
    <w:rsid w:val="003D68CA"/>
    <w:rsid w:val="00AE2677"/>
    <w:rsid w:val="00C934F2"/>
    <w:rsid w:val="00D7280C"/>
    <w:rsid w:val="00D83522"/>
    <w:rsid w:val="00F645A4"/>
    <w:rsid w:val="10AF544C"/>
    <w:rsid w:val="140AE1CC"/>
    <w:rsid w:val="1A1DFC6D"/>
    <w:rsid w:val="30A663B6"/>
    <w:rsid w:val="318D7162"/>
    <w:rsid w:val="330AF841"/>
    <w:rsid w:val="3BB5F2D1"/>
    <w:rsid w:val="4F64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4548A6"/>
  <w15:docId w15:val="{8893CD02-979D-AA47-B5E9-9DDEA7A95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Overskrift2">
    <w:name w:val="heading 2"/>
    <w:uiPriority w:val="9"/>
    <w:unhideWhenUsed/>
    <w:qFormat/>
    <w:pPr>
      <w:spacing w:before="280" w:after="140"/>
      <w:outlineLvl w:val="1"/>
    </w:pPr>
    <w:rPr>
      <w:b/>
      <w:bCs/>
      <w:color w:val="1F4E79"/>
      <w:sz w:val="26"/>
      <w:szCs w:val="26"/>
    </w:rPr>
  </w:style>
  <w:style w:type="paragraph" w:styleId="Overskrift3">
    <w:name w:val="heading 3"/>
    <w:uiPriority w:val="9"/>
    <w:unhideWhenUsed/>
    <w:qFormat/>
    <w:pPr>
      <w:spacing w:before="220" w:after="120"/>
      <w:outlineLvl w:val="2"/>
    </w:pPr>
    <w:rPr>
      <w:b/>
      <w:bCs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  <w:rPr>
      <w:sz w:val="20"/>
      <w:szCs w:val="20"/>
    </w:rPr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3D68C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D68CA"/>
  </w:style>
  <w:style w:type="paragraph" w:styleId="Bunntekst">
    <w:name w:val="footer"/>
    <w:basedOn w:val="Normal"/>
    <w:link w:val="BunntekstTegn"/>
    <w:uiPriority w:val="99"/>
    <w:unhideWhenUsed/>
    <w:rsid w:val="003D68C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D68CA"/>
  </w:style>
  <w:style w:type="character" w:customStyle="1" w:styleId="normaltextrun">
    <w:name w:val="normaltextrun"/>
    <w:basedOn w:val="Standardskriftforavsnitt"/>
    <w:rsid w:val="003D68CA"/>
  </w:style>
  <w:style w:type="character" w:customStyle="1" w:styleId="eop">
    <w:name w:val="eop"/>
    <w:basedOn w:val="Standardskriftforavsnitt"/>
    <w:rsid w:val="003D68CA"/>
  </w:style>
  <w:style w:type="character" w:styleId="Sidetall">
    <w:name w:val="page number"/>
    <w:basedOn w:val="Standardskriftforavsnitt"/>
    <w:uiPriority w:val="99"/>
    <w:semiHidden/>
    <w:unhideWhenUsed/>
    <w:rsid w:val="003D68CA"/>
  </w:style>
  <w:style w:type="paragraph" w:customStyle="1" w:styleId="paragraph">
    <w:name w:val="paragraph"/>
    <w:basedOn w:val="Normal"/>
    <w:rsid w:val="00AE267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KT-avtaler@dfo.n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599e4e-41fd-4423-8cf0-912b10a2224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9BA20C6C77A14CAB904AF9B826D602" ma:contentTypeVersion="12" ma:contentTypeDescription="Opprett et nytt dokument." ma:contentTypeScope="" ma:versionID="16a93252fa17430dc516966351113b3a">
  <xsd:schema xmlns:xsd="http://www.w3.org/2001/XMLSchema" xmlns:xs="http://www.w3.org/2001/XMLSchema" xmlns:p="http://schemas.microsoft.com/office/2006/metadata/properties" xmlns:ns2="76599e4e-41fd-4423-8cf0-912b10a2224d" xmlns:ns3="4d86f76c-7fca-492b-a9ae-0260ca7c43aa" targetNamespace="http://schemas.microsoft.com/office/2006/metadata/properties" ma:root="true" ma:fieldsID="5eca985b214237bb66015af4f3e2954b" ns2:_="" ns3:_="">
    <xsd:import namespace="76599e4e-41fd-4423-8cf0-912b10a2224d"/>
    <xsd:import namespace="4d86f76c-7fca-492b-a9ae-0260ca7c43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99e4e-41fd-4423-8cf0-912b10a222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6f76c-7fca-492b-a9ae-0260ca7c43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DD7A70-55DF-4744-AE6B-CF1E6892F6F6}">
  <ds:schemaRefs>
    <ds:schemaRef ds:uri="http://schemas.microsoft.com/office/2006/metadata/properties"/>
    <ds:schemaRef ds:uri="http://schemas.microsoft.com/office/infopath/2007/PartnerControls"/>
    <ds:schemaRef ds:uri="76599e4e-41fd-4423-8cf0-912b10a2224d"/>
  </ds:schemaRefs>
</ds:datastoreItem>
</file>

<file path=customXml/itemProps2.xml><?xml version="1.0" encoding="utf-8"?>
<ds:datastoreItem xmlns:ds="http://schemas.openxmlformats.org/officeDocument/2006/customXml" ds:itemID="{5354951B-2FEE-4550-9B4E-E8B39F42B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8CA279-B3F7-430F-A210-1DBBA6B5E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99e4e-41fd-4423-8cf0-912b10a2224d"/>
    <ds:schemaRef ds:uri="4d86f76c-7fca-492b-a9ae-0260ca7c43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1410</Words>
  <Characters>7473</Characters>
  <Application>Microsoft Office Word</Application>
  <DocSecurity>0</DocSecurity>
  <Lines>62</Lines>
  <Paragraphs>17</Paragraphs>
  <ScaleCrop>false</ScaleCrop>
  <Company/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Veiledende kunngjøring 2 – PC-utstyr</dc:title>
  <dc:creator>Statens innkjøpssenter</dc:creator>
  <cp:lastModifiedBy>Junaid Aftab</cp:lastModifiedBy>
  <cp:revision>7</cp:revision>
  <dcterms:created xsi:type="dcterms:W3CDTF">2026-04-28T18:27:00Z</dcterms:created>
  <dcterms:modified xsi:type="dcterms:W3CDTF">2026-04-30T13:52:00Z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0x0101003B9BA20C6C77A14CAB904AF9B826D602</vt:lpwstr>
  </property>
  <property fmtid="{D5CDD505-2E9C-101B-9397-08002B2CF9AE}" pid="3" name="MediaServiceImageTags">
    <vt:lpwstr/>
  </property>
</Properties>
</file>